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7C" w:rsidRDefault="002C5DE6" w:rsidP="0073757C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9182FB" wp14:editId="5F5ACC98">
            <wp:simplePos x="0" y="0"/>
            <wp:positionH relativeFrom="margin">
              <wp:posOffset>4076700</wp:posOffset>
            </wp:positionH>
            <wp:positionV relativeFrom="margin">
              <wp:posOffset>238125</wp:posOffset>
            </wp:positionV>
            <wp:extent cx="1328420" cy="398780"/>
            <wp:effectExtent l="0" t="0" r="5080" b="1270"/>
            <wp:wrapSquare wrapText="bothSides"/>
            <wp:docPr id="16" name="Image 209494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94941636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57C">
        <w:rPr>
          <w:noProof/>
          <w:lang w:eastAsia="fr-FR"/>
        </w:rPr>
        <w:drawing>
          <wp:inline distT="0" distB="0" distL="0" distR="0" wp14:anchorId="64DB26E7" wp14:editId="46704C6D">
            <wp:extent cx="1685925" cy="1190625"/>
            <wp:effectExtent l="0" t="0" r="9525" b="9525"/>
            <wp:docPr id="2" name="Image 2" descr="https://app.novagouv.fr/arc_earc_dijon/assets/elfinder/files/files_email/email-423/LogoDijonmetr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novagouv.fr/arc_earc_dijon/assets/elfinder/files/files_email/email-423/LogoDijonmetrop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7C" w:rsidRPr="00233B63" w:rsidRDefault="0073757C" w:rsidP="0073757C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smallCaps/>
          <w:szCs w:val="20"/>
          <w:lang w:eastAsia="ar-SA"/>
        </w:rPr>
      </w:pPr>
      <w:r w:rsidRPr="00233B63">
        <w:rPr>
          <w:rFonts w:ascii="Arial Narrow" w:eastAsia="Times New Roman" w:hAnsi="Arial Narrow" w:cs="Arial"/>
          <w:smallCaps/>
          <w:szCs w:val="20"/>
          <w:lang w:eastAsia="ar-SA"/>
        </w:rPr>
        <w:t>Peggy BRISET</w:t>
      </w:r>
      <w:bookmarkStart w:id="0" w:name="_GoBack"/>
      <w:bookmarkEnd w:id="0"/>
    </w:p>
    <w:p w:rsidR="0073757C" w:rsidRPr="00233B63" w:rsidRDefault="0073757C" w:rsidP="0073757C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smallCaps/>
          <w:szCs w:val="20"/>
          <w:lang w:eastAsia="ar-SA"/>
        </w:rPr>
      </w:pPr>
      <w:r w:rsidRPr="00233B63">
        <w:rPr>
          <w:rFonts w:ascii="Arial Narrow" w:eastAsia="Times New Roman" w:hAnsi="Arial Narrow" w:cs="Arial"/>
          <w:smallCaps/>
          <w:szCs w:val="20"/>
          <w:lang w:eastAsia="ar-SA"/>
        </w:rPr>
        <w:t>Responsable des relations presse</w:t>
      </w:r>
    </w:p>
    <w:p w:rsidR="0073757C" w:rsidRPr="00233B63" w:rsidRDefault="0073757C" w:rsidP="0073757C">
      <w:pPr>
        <w:tabs>
          <w:tab w:val="left" w:pos="708"/>
        </w:tabs>
        <w:suppressAutoHyphens/>
        <w:spacing w:after="0" w:line="100" w:lineRule="atLeast"/>
        <w:outlineLvl w:val="4"/>
        <w:rPr>
          <w:rFonts w:ascii="Arial Narrow" w:eastAsia="Times New Roman" w:hAnsi="Arial Narrow" w:cs="Arial"/>
          <w:sz w:val="24"/>
          <w:szCs w:val="20"/>
          <w:lang w:eastAsia="ar-SA"/>
        </w:rPr>
      </w:pPr>
      <w:r>
        <w:rPr>
          <w:rFonts w:ascii="Arial Narrow" w:eastAsia="Times New Roman" w:hAnsi="Arial Narrow" w:cs="Arial"/>
          <w:sz w:val="24"/>
          <w:szCs w:val="20"/>
          <w:lang w:eastAsia="ar-SA"/>
        </w:rPr>
        <w:t>Direction de la communication</w:t>
      </w:r>
    </w:p>
    <w:p w:rsidR="0073757C" w:rsidRPr="00233B63" w:rsidRDefault="0073757C" w:rsidP="0073757C">
      <w:pPr>
        <w:tabs>
          <w:tab w:val="left" w:pos="708"/>
        </w:tabs>
        <w:suppressAutoHyphens/>
        <w:spacing w:after="0" w:line="100" w:lineRule="atLeast"/>
        <w:outlineLvl w:val="4"/>
        <w:rPr>
          <w:rFonts w:ascii="Arial Narrow" w:eastAsia="Times New Roman" w:hAnsi="Arial Narrow" w:cs="Arial"/>
          <w:sz w:val="24"/>
          <w:szCs w:val="20"/>
          <w:lang w:eastAsia="ar-SA"/>
        </w:rPr>
      </w:pPr>
      <w:r w:rsidRPr="00233B63">
        <w:rPr>
          <w:rFonts w:ascii="Arial Narrow" w:eastAsia="Times New Roman" w:hAnsi="Arial Narrow" w:cs="Arial"/>
          <w:sz w:val="24"/>
          <w:szCs w:val="20"/>
          <w:lang w:eastAsia="ar-SA"/>
        </w:rPr>
        <w:t>Tél. : 07 61 91 89 40</w:t>
      </w:r>
    </w:p>
    <w:p w:rsidR="0073757C" w:rsidRDefault="0073757C" w:rsidP="0073757C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73757C" w:rsidRPr="00CE09E5" w:rsidRDefault="0073757C" w:rsidP="00737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PB/JM                                                                                                      </w:t>
      </w:r>
      <w:r w:rsidR="004F3CC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           </w:t>
      </w:r>
      <w:r w:rsidR="000A07B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F70679">
        <w:rPr>
          <w:rFonts w:ascii="Arial Narrow" w:eastAsia="Times New Roman" w:hAnsi="Arial Narrow" w:cs="Arial"/>
          <w:sz w:val="24"/>
          <w:szCs w:val="24"/>
          <w:lang w:eastAsia="ar-SA"/>
        </w:rPr>
        <w:t>Vendredi 11 mars</w:t>
      </w:r>
      <w:r w:rsidRPr="00311C2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2022</w:t>
      </w:r>
    </w:p>
    <w:tbl>
      <w:tblPr>
        <w:tblW w:w="9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</w:tblGrid>
      <w:tr w:rsidR="0073757C" w:rsidRPr="00CE09E5" w:rsidTr="004F3CCC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7C" w:rsidRPr="00F70679" w:rsidRDefault="0073757C" w:rsidP="00F70679">
            <w:pPr>
              <w:suppressAutoHyphens/>
              <w:spacing w:after="0" w:line="240" w:lineRule="auto"/>
              <w:ind w:left="-15" w:firstLine="15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caps/>
                <w:sz w:val="24"/>
                <w:szCs w:val="24"/>
                <w:lang w:eastAsia="ar-SA"/>
              </w:rPr>
              <w:t>COMMUNIQU</w:t>
            </w:r>
            <w:r>
              <w:rPr>
                <w:rFonts w:ascii="Arial Narrow" w:hAnsi="Arial Narrow" w:cs="Arial"/>
                <w:bCs/>
                <w:smallCaps/>
              </w:rPr>
              <w:t>É</w:t>
            </w:r>
            <w:r w:rsidRPr="00526765">
              <w:rPr>
                <w:rFonts w:ascii="Arial Narrow" w:eastAsia="Times New Roman" w:hAnsi="Arial Narrow" w:cs="Times New Roman"/>
                <w:bCs/>
                <w:caps/>
                <w:sz w:val="24"/>
                <w:szCs w:val="24"/>
                <w:lang w:eastAsia="ar-SA"/>
              </w:rPr>
              <w:t> PRESSE</w:t>
            </w:r>
            <w:r w:rsidRPr="00526765">
              <w:rPr>
                <w:rFonts w:ascii="Arial Narrow" w:eastAsia="Times New Roman" w:hAnsi="Arial Narrow" w:cs="Times New Roman"/>
                <w:bCs/>
                <w:caps/>
                <w:sz w:val="24"/>
                <w:szCs w:val="24"/>
                <w:lang w:eastAsia="ar-SA"/>
              </w:rPr>
              <w:br/>
            </w:r>
            <w:r w:rsidRPr="00526765">
              <w:rPr>
                <w:rFonts w:ascii="Arial Narrow" w:eastAsia="Times New Roman" w:hAnsi="Arial Narrow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Inauguration </w:t>
            </w:r>
            <w:r w:rsidR="00F70679">
              <w:rPr>
                <w:rFonts w:ascii="Arial Narrow" w:eastAsia="Times New Roman" w:hAnsi="Arial Narrow" w:cs="Times New Roman"/>
                <w:b/>
                <w:bCs/>
                <w:caps/>
                <w:sz w:val="24"/>
                <w:szCs w:val="24"/>
                <w:lang w:eastAsia="ar-SA"/>
              </w:rPr>
              <w:t>du</w:t>
            </w:r>
            <w:r w:rsidRPr="00526765">
              <w:rPr>
                <w:rFonts w:ascii="Arial Narrow" w:eastAsia="Times New Roman" w:hAnsi="Arial Narrow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 rac</w:t>
            </w:r>
            <w:r>
              <w:rPr>
                <w:rFonts w:ascii="Arial Narrow" w:eastAsia="Times New Roman" w:hAnsi="Arial Narrow" w:cs="Times New Roman"/>
                <w:b/>
                <w:bCs/>
                <w:caps/>
                <w:sz w:val="24"/>
                <w:szCs w:val="24"/>
                <w:lang w:eastAsia="ar-SA"/>
              </w:rPr>
              <w:t>C</w:t>
            </w:r>
            <w:r w:rsidRPr="00526765">
              <w:rPr>
                <w:rFonts w:ascii="Arial Narrow" w:eastAsia="Times New Roman" w:hAnsi="Arial Narrow" w:cs="Times New Roman"/>
                <w:b/>
                <w:bCs/>
                <w:caps/>
                <w:sz w:val="24"/>
                <w:szCs w:val="24"/>
                <w:lang w:eastAsia="ar-SA"/>
              </w:rPr>
              <w:t>ordement de l'alimentation en eau des communes de Corcelles-les-Monts et de Flavignerot</w:t>
            </w:r>
          </w:p>
        </w:tc>
      </w:tr>
    </w:tbl>
    <w:p w:rsidR="00F70679" w:rsidRDefault="00F70679" w:rsidP="00F70679">
      <w:pPr>
        <w:spacing w:before="100" w:beforeAutospacing="1" w:after="100" w:afterAutospacing="1"/>
        <w:jc w:val="both"/>
      </w:pPr>
      <w:r>
        <w:rPr>
          <w:rFonts w:ascii="Arial Narrow" w:hAnsi="Arial Narrow"/>
          <w:sz w:val="24"/>
          <w:szCs w:val="24"/>
        </w:rPr>
        <w:t>Dans le cadre de la stratégie de la gestion de la ressource en eau partagée avec l’ensemble des communes</w:t>
      </w:r>
      <w:r>
        <w:rPr>
          <w:rStyle w:val="Appelnotedebasdep"/>
          <w:rFonts w:ascii="Arial Narrow" w:hAnsi="Arial Narrow"/>
          <w:sz w:val="24"/>
          <w:szCs w:val="24"/>
        </w:rPr>
        <w:footnoteReference w:customMarkFollows="1" w:id="1"/>
        <w:t>[1]</w:t>
      </w:r>
      <w:r>
        <w:rPr>
          <w:rFonts w:ascii="Arial Narrow" w:hAnsi="Arial Narrow"/>
          <w:sz w:val="24"/>
          <w:szCs w:val="24"/>
        </w:rPr>
        <w:t xml:space="preserve"> de la métropole François REBSAMEN, maire de Dijon, président de Dijon métropole, en présence de Jean DUBUET, maire de Flavignerot, Gérard HERMANN, maire de Corcelles-les-Monts et Antoine </w:t>
      </w:r>
      <w:proofErr w:type="spellStart"/>
      <w:r>
        <w:rPr>
          <w:rFonts w:ascii="Arial Narrow" w:hAnsi="Arial Narrow"/>
          <w:sz w:val="24"/>
          <w:szCs w:val="24"/>
        </w:rPr>
        <w:t>Hoareau</w:t>
      </w:r>
      <w:proofErr w:type="spellEnd"/>
      <w:r>
        <w:rPr>
          <w:rFonts w:ascii="Arial Narrow" w:hAnsi="Arial Narrow"/>
          <w:sz w:val="24"/>
          <w:szCs w:val="24"/>
        </w:rPr>
        <w:t xml:space="preserve">, Président d’ODIVEA, vice-président de Dijon métropole, </w:t>
      </w:r>
      <w:r>
        <w:rPr>
          <w:rFonts w:ascii="Arial Narrow" w:hAnsi="Arial Narrow"/>
          <w:sz w:val="24"/>
          <w:szCs w:val="24"/>
          <w:lang w:eastAsia="fr-FR"/>
        </w:rPr>
        <w:t>ont inauguré le raccordement des réseaux d’alimentation en eau potable de Corcelles-les-Monts et Flavignerot à celui de Dijon, ce jeudi 10 mars.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70679" w:rsidRDefault="00F70679" w:rsidP="00F70679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Afin de sécuriser l’approvisionnement en eau potable et de qualité des habitants des communes de Corcelles-les-Monts et Flavignerot, </w:t>
      </w:r>
      <w:proofErr w:type="spellStart"/>
      <w:r>
        <w:rPr>
          <w:rFonts w:ascii="Arial Narrow" w:hAnsi="Arial Narrow"/>
          <w:sz w:val="24"/>
          <w:szCs w:val="24"/>
          <w:lang w:eastAsia="fr-FR"/>
        </w:rPr>
        <w:t>Odivea</w:t>
      </w:r>
      <w:proofErr w:type="spellEnd"/>
      <w:r>
        <w:rPr>
          <w:rFonts w:ascii="Arial Narrow" w:hAnsi="Arial Narrow"/>
          <w:sz w:val="24"/>
          <w:szCs w:val="24"/>
          <w:lang w:eastAsia="fr-FR"/>
        </w:rPr>
        <w:t xml:space="preserve">, pour le compte de Dijon métropole et dans le cadre de sa délégation de service public, a réalisé une interconnexion entre les réseaux de distribution de Dijon et des communes de Corcelles-les-Monts et Flavignerot afin de compléter </w:t>
      </w:r>
      <w:r>
        <w:rPr>
          <w:rFonts w:ascii="Arial Narrow" w:hAnsi="Arial Narrow"/>
          <w:sz w:val="24"/>
          <w:szCs w:val="24"/>
        </w:rPr>
        <w:t>la source du Crucifix, seule</w:t>
      </w:r>
      <w:r>
        <w:rPr>
          <w:rFonts w:ascii="Arial Narrow" w:hAnsi="Arial Narrow"/>
          <w:sz w:val="24"/>
          <w:szCs w:val="24"/>
          <w:lang w:eastAsia="fr-FR"/>
        </w:rPr>
        <w:t xml:space="preserve"> ressource en eau de ces 2 communes, </w:t>
      </w:r>
      <w:r>
        <w:rPr>
          <w:rFonts w:ascii="Arial Narrow" w:hAnsi="Arial Narrow"/>
          <w:sz w:val="24"/>
          <w:szCs w:val="24"/>
        </w:rPr>
        <w:t>particulièrement soumise aux aléas climatiques (notamment lors des périodes d’étiages) et dépendante de sa configuratio</w:t>
      </w:r>
      <w:r>
        <w:rPr>
          <w:rFonts w:ascii="Arial Narrow" w:hAnsi="Arial Narrow"/>
          <w:sz w:val="24"/>
          <w:szCs w:val="24"/>
        </w:rPr>
        <w:t xml:space="preserve">n géologique (terrain karstique). </w:t>
      </w:r>
    </w:p>
    <w:p w:rsidR="00F70679" w:rsidRDefault="00F70679" w:rsidP="00F70679">
      <w:pPr>
        <w:spacing w:before="100" w:beforeAutospacing="1" w:after="100" w:afterAutospacing="1"/>
        <w:jc w:val="both"/>
      </w:pPr>
      <w:r>
        <w:rPr>
          <w:rFonts w:ascii="Arial Narrow" w:hAnsi="Arial Narrow"/>
          <w:sz w:val="24"/>
          <w:szCs w:val="24"/>
          <w:lang w:eastAsia="fr-FR"/>
        </w:rPr>
        <w:t xml:space="preserve">Ces travaux, réalisés par des entreprises locales pour montant de 360 000 €, </w:t>
      </w:r>
      <w:r>
        <w:rPr>
          <w:rFonts w:ascii="Arial Narrow" w:hAnsi="Arial Narrow"/>
          <w:sz w:val="24"/>
          <w:szCs w:val="24"/>
        </w:rPr>
        <w:t xml:space="preserve">se traduisent par la pose d’un réseau de près de 1300 </w:t>
      </w:r>
      <w:r>
        <w:rPr>
          <w:rFonts w:ascii="Arial Narrow" w:hAnsi="Arial Narrow"/>
          <w:sz w:val="24"/>
          <w:szCs w:val="24"/>
        </w:rPr>
        <w:t>mètres</w:t>
      </w:r>
      <w:r>
        <w:rPr>
          <w:rFonts w:ascii="Arial Narrow" w:hAnsi="Arial Narrow"/>
          <w:sz w:val="24"/>
          <w:szCs w:val="24"/>
        </w:rPr>
        <w:t xml:space="preserve">, chemin du Bâtier, chemin de </w:t>
      </w:r>
      <w:proofErr w:type="spellStart"/>
      <w:r>
        <w:rPr>
          <w:rFonts w:ascii="Arial Narrow" w:hAnsi="Arial Narrow"/>
          <w:sz w:val="24"/>
          <w:szCs w:val="24"/>
        </w:rPr>
        <w:t>Gouville</w:t>
      </w:r>
      <w:proofErr w:type="spellEnd"/>
      <w:r>
        <w:rPr>
          <w:rFonts w:ascii="Arial Narrow" w:hAnsi="Arial Narrow"/>
          <w:sz w:val="24"/>
          <w:szCs w:val="24"/>
        </w:rPr>
        <w:t xml:space="preserve"> et route de </w:t>
      </w:r>
      <w:proofErr w:type="spellStart"/>
      <w:r>
        <w:rPr>
          <w:rFonts w:ascii="Arial Narrow" w:hAnsi="Arial Narrow"/>
          <w:sz w:val="24"/>
          <w:szCs w:val="24"/>
        </w:rPr>
        <w:t>Velars</w:t>
      </w:r>
      <w:proofErr w:type="spellEnd"/>
      <w:r>
        <w:rPr>
          <w:rFonts w:ascii="Arial Narrow" w:hAnsi="Arial Narrow"/>
          <w:sz w:val="24"/>
          <w:szCs w:val="24"/>
        </w:rPr>
        <w:t xml:space="preserve">. La différence d’altimétrie entre le réseau de distribution de Dijon au niveau de la Combe à la Serpent et le réservoir de Corcelles-les-Monts est de 170 m. Elle a nécessité la création d’un poste de surpression composé de 2 pompes de 15 m3/h. </w:t>
      </w:r>
      <w:r>
        <w:rPr>
          <w:rFonts w:ascii="Arial Narrow" w:hAnsi="Arial Narrow"/>
          <w:sz w:val="24"/>
          <w:szCs w:val="24"/>
          <w:lang w:eastAsia="fr-FR"/>
        </w:rPr>
        <w:t>Cette sécurisation pourra être mobilisée en cas d’indisponibilité de la source du Crucifix ou de la conduite reliant la source au réservoir de Corcelles-les-Monts.</w:t>
      </w:r>
    </w:p>
    <w:p w:rsidR="00F70679" w:rsidRDefault="00F70679" w:rsidP="00F70679">
      <w:pPr>
        <w:spacing w:before="100" w:beforeAutospacing="1" w:after="100" w:afterAutospacing="1"/>
        <w:jc w:val="both"/>
      </w:pPr>
      <w:r>
        <w:rPr>
          <w:rFonts w:ascii="Arial Narrow" w:hAnsi="Arial Narrow"/>
          <w:sz w:val="24"/>
          <w:szCs w:val="24"/>
        </w:rPr>
        <w:t>L’intégration de ces 2 communes à Dijon métropole en 2013 a provoqué la refonte des documents de planification en matière d’eau et d’assainissement.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Ainsi, la commune de Corcelles-les-Monts a-t-elle été raccordée au réseau d’assainissement de Dijon-Longvic dès 2014 pour sécuriser le traitement des effluents de la commune.</w:t>
      </w:r>
    </w:p>
    <w:p w:rsidR="00F70679" w:rsidRDefault="00F70679" w:rsidP="00F70679">
      <w:pPr>
        <w:spacing w:before="100" w:beforeAutospacing="1" w:after="100" w:afterAutospacing="1"/>
        <w:jc w:val="both"/>
      </w:pPr>
      <w:r>
        <w:rPr>
          <w:rFonts w:ascii="Arial Narrow" w:hAnsi="Arial Narrow"/>
          <w:sz w:val="24"/>
          <w:szCs w:val="24"/>
        </w:rPr>
        <w:lastRenderedPageBreak/>
        <w:t>Pour mémoire, en matière d’eau, la relation entre Dijon et les communes qui l’entourent, bien au-delà de Dijon métropole,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est une histoire ancienne qui s’est construite au fil des ans dans une approche « gagnant-gagnant ». Ainsi, au travers des interconnexions de réseaux, plus de 50 communes de Côte d’Or bénéficient-elles aujourd’hui des infrastructures d’eau de Dijon métropole pour leur alimentation ou en secours ponctuel, via les syndicats des eaux ou les EPCI. </w:t>
      </w:r>
    </w:p>
    <w:p w:rsidR="00391DB0" w:rsidRPr="008D627E" w:rsidRDefault="00391DB0" w:rsidP="008D62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sectPr w:rsidR="00391DB0" w:rsidRPr="008D62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79" w:rsidRDefault="00F70679" w:rsidP="00F70679">
      <w:pPr>
        <w:spacing w:after="0" w:line="240" w:lineRule="auto"/>
      </w:pPr>
      <w:r>
        <w:separator/>
      </w:r>
    </w:p>
  </w:endnote>
  <w:endnote w:type="continuationSeparator" w:id="0">
    <w:p w:rsidR="00F70679" w:rsidRDefault="00F70679" w:rsidP="00F7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79" w:rsidRDefault="00F70679">
    <w:pPr>
      <w:pStyle w:val="Pieddepage"/>
    </w:pPr>
  </w:p>
  <w:p w:rsidR="00F70679" w:rsidRDefault="00F706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79" w:rsidRDefault="00F70679" w:rsidP="00F70679">
      <w:pPr>
        <w:spacing w:after="0" w:line="240" w:lineRule="auto"/>
      </w:pPr>
      <w:r>
        <w:separator/>
      </w:r>
    </w:p>
  </w:footnote>
  <w:footnote w:type="continuationSeparator" w:id="0">
    <w:p w:rsidR="00F70679" w:rsidRDefault="00F70679" w:rsidP="00F70679">
      <w:pPr>
        <w:spacing w:after="0" w:line="240" w:lineRule="auto"/>
      </w:pPr>
      <w:r>
        <w:continuationSeparator/>
      </w:r>
    </w:p>
  </w:footnote>
  <w:footnote w:id="1">
    <w:p w:rsidR="00F70679" w:rsidRDefault="00F70679" w:rsidP="00F70679">
      <w:pPr>
        <w:pStyle w:val="Notedebasdepage"/>
      </w:pPr>
      <w:r>
        <w:rPr>
          <w:rStyle w:val="Appelnotedebasdep"/>
        </w:rPr>
        <w:t>[1]</w:t>
      </w:r>
      <w:r>
        <w:t xml:space="preserve"> Excepté la commune de </w:t>
      </w:r>
      <w:proofErr w:type="spellStart"/>
      <w:r>
        <w:t>Fenay</w:t>
      </w:r>
      <w:proofErr w:type="spellEnd"/>
      <w:r>
        <w:t xml:space="preserve"> à ce stade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7C"/>
    <w:rsid w:val="00010F7C"/>
    <w:rsid w:val="000A07BE"/>
    <w:rsid w:val="000D4864"/>
    <w:rsid w:val="002A2D56"/>
    <w:rsid w:val="002C5DE6"/>
    <w:rsid w:val="003852AA"/>
    <w:rsid w:val="00391DB0"/>
    <w:rsid w:val="003B0EFE"/>
    <w:rsid w:val="004F3CCC"/>
    <w:rsid w:val="00561FBF"/>
    <w:rsid w:val="0073757C"/>
    <w:rsid w:val="008340ED"/>
    <w:rsid w:val="00843A38"/>
    <w:rsid w:val="00887B43"/>
    <w:rsid w:val="008964BD"/>
    <w:rsid w:val="008D627E"/>
    <w:rsid w:val="00956083"/>
    <w:rsid w:val="009928AD"/>
    <w:rsid w:val="009C5E87"/>
    <w:rsid w:val="00C85DAD"/>
    <w:rsid w:val="00CE21BE"/>
    <w:rsid w:val="00DC7544"/>
    <w:rsid w:val="00E34E18"/>
    <w:rsid w:val="00EF149C"/>
    <w:rsid w:val="00F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4E76"/>
  <w15:chartTrackingRefBased/>
  <w15:docId w15:val="{B3DB2B99-205D-4163-AF00-2F80EFC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5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679"/>
  </w:style>
  <w:style w:type="paragraph" w:styleId="Pieddepage">
    <w:name w:val="footer"/>
    <w:basedOn w:val="Normal"/>
    <w:link w:val="PieddepageCar"/>
    <w:uiPriority w:val="99"/>
    <w:unhideWhenUsed/>
    <w:rsid w:val="00F7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67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06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06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0679"/>
    <w:rPr>
      <w:vertAlign w:val="superscript"/>
    </w:rPr>
  </w:style>
  <w:style w:type="character" w:customStyle="1" w:styleId="markedcontent">
    <w:name w:val="markedcontent"/>
    <w:basedOn w:val="Policepardfaut"/>
    <w:rsid w:val="00F7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7015-2DAA-4A38-9B58-61009C16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METROT Jeanne</dc:creator>
  <cp:keywords/>
  <dc:description/>
  <cp:lastModifiedBy>BRISET Peggy</cp:lastModifiedBy>
  <cp:revision>2</cp:revision>
  <dcterms:created xsi:type="dcterms:W3CDTF">2022-03-11T08:44:00Z</dcterms:created>
  <dcterms:modified xsi:type="dcterms:W3CDTF">2022-03-11T08:44:00Z</dcterms:modified>
</cp:coreProperties>
</file>